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51E75DC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5E087A">
        <w:rPr>
          <w:rFonts w:ascii="Calibri" w:hAnsi="Calibri"/>
          <w:color w:val="00558C"/>
          <w:sz w:val="24"/>
          <w:szCs w:val="24"/>
        </w:rPr>
        <w:t>ARM20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7A62E2">
        <w:rPr>
          <w:rFonts w:ascii="Calibri" w:hAnsi="Calibri"/>
          <w:color w:val="00558C"/>
          <w:sz w:val="24"/>
          <w:szCs w:val="24"/>
        </w:rPr>
        <w:t>8.4.1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CB8B470" w:rsidR="0080294B" w:rsidRPr="00B0084A" w:rsidRDefault="007A62E2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54A1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714A4A20" w:rsidR="0080294B" w:rsidRPr="007A62E2" w:rsidRDefault="007A62E2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7A62E2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7A62E2">
        <w:rPr>
          <w:rFonts w:ascii="Calibri" w:hAnsi="Calibri" w:cs="Arial"/>
          <w:lang w:val="sv-SE"/>
        </w:rPr>
        <w:t xml:space="preserve"> ENAV</w:t>
      </w:r>
      <w:r w:rsidR="0080294B" w:rsidRPr="007A62E2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7A62E2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7A62E2">
        <w:rPr>
          <w:rFonts w:ascii="Calibri" w:hAnsi="Calibri" w:cs="Arial"/>
          <w:lang w:val="sv-SE"/>
        </w:rPr>
        <w:t xml:space="preserve"> </w:t>
      </w:r>
      <w:r w:rsidR="003D2DC1" w:rsidRPr="007A62E2">
        <w:rPr>
          <w:rFonts w:ascii="Calibri" w:hAnsi="Calibri" w:cs="Arial"/>
          <w:lang w:val="sv-SE"/>
        </w:rPr>
        <w:t>VTS</w:t>
      </w:r>
      <w:r w:rsidR="0080294B" w:rsidRPr="007A62E2">
        <w:rPr>
          <w:rFonts w:ascii="Calibri" w:hAnsi="Calibri" w:cs="Arial"/>
          <w:lang w:val="sv-SE"/>
        </w:rPr>
        <w:tab/>
      </w:r>
      <w:r w:rsidR="0080294B" w:rsidRPr="007A62E2">
        <w:rPr>
          <w:rFonts w:ascii="Calibri" w:hAnsi="Calibri" w:cs="Arial"/>
          <w:lang w:val="sv-SE"/>
        </w:rPr>
        <w:tab/>
      </w:r>
      <w:r w:rsidR="0080294B" w:rsidRPr="007A62E2">
        <w:rPr>
          <w:rFonts w:ascii="Calibri" w:hAnsi="Calibri" w:cs="Arial"/>
          <w:lang w:val="sv-SE"/>
        </w:rPr>
        <w:tab/>
      </w:r>
      <w:r w:rsidR="0080294B" w:rsidRPr="007A62E2">
        <w:rPr>
          <w:rFonts w:ascii="Calibri" w:hAnsi="Calibri" w:cs="Arial"/>
          <w:lang w:val="sv-SE"/>
        </w:rPr>
        <w:tab/>
      </w:r>
      <w:r w:rsidR="0080294B" w:rsidRPr="007A62E2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54A11" w:rsidRPr="007A62E2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110203" w:rsidRPr="007A62E2">
        <w:rPr>
          <w:rFonts w:ascii="Calibri" w:hAnsi="Calibri" w:cs="Arial"/>
          <w:lang w:val="sv-SE"/>
        </w:rPr>
        <w:t xml:space="preserve"> </w:t>
      </w:r>
      <w:r w:rsidR="0080294B" w:rsidRPr="007A62E2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7A62E2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0CD90AA" w:rsidR="00A446C9" w:rsidRPr="007A62E2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62E2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62E2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62E2">
        <w:rPr>
          <w:rFonts w:ascii="Calibri" w:hAnsi="Calibri"/>
        </w:rPr>
        <w:tab/>
      </w:r>
      <w:r w:rsidR="0080294B" w:rsidRPr="007A62E2">
        <w:rPr>
          <w:rFonts w:ascii="Calibri" w:hAnsi="Calibri"/>
        </w:rPr>
        <w:tab/>
      </w:r>
      <w:r w:rsidR="0080294B" w:rsidRPr="007A62E2">
        <w:rPr>
          <w:rFonts w:ascii="Calibri" w:hAnsi="Calibri"/>
        </w:rPr>
        <w:tab/>
      </w:r>
      <w:r w:rsidR="007A62E2" w:rsidRPr="007A62E2">
        <w:rPr>
          <w:rFonts w:ascii="Calibri" w:hAnsi="Calibri"/>
        </w:rPr>
        <w:t>8</w:t>
      </w:r>
      <w:r w:rsidR="007A62E2">
        <w:rPr>
          <w:rFonts w:ascii="Calibri" w:hAnsi="Calibri"/>
        </w:rPr>
        <w:t>.4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5CF92E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30534">
        <w:rPr>
          <w:rFonts w:ascii="Calibri" w:hAnsi="Calibri"/>
        </w:rPr>
        <w:t>Robin Jefferies</w:t>
      </w:r>
      <w:r w:rsidR="00A12E16">
        <w:rPr>
          <w:rFonts w:ascii="Calibri" w:hAnsi="Calibri"/>
        </w:rPr>
        <w:t xml:space="preserve"> and Natasha McMahon</w:t>
      </w:r>
      <w:r w:rsidR="00B30534">
        <w:rPr>
          <w:rFonts w:ascii="Calibri" w:hAnsi="Calibri"/>
        </w:rPr>
        <w:t xml:space="preserve"> (Canadian Coast Guard)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D8F68BA" w:rsidR="00A446C9" w:rsidRPr="00605E43" w:rsidRDefault="00454A11" w:rsidP="0035243F">
      <w:pPr>
        <w:pStyle w:val="Title"/>
      </w:pPr>
      <w:r w:rsidRPr="00454A11">
        <w:t>Canadian MRN Guidance</w:t>
      </w:r>
    </w:p>
    <w:p w14:paraId="2CC2DB54" w14:textId="4F7DB4ED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6332A821" w14:textId="2D861026" w:rsidR="00454A11" w:rsidRDefault="00454A11" w:rsidP="00B56BDF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 xml:space="preserve">In accordance with the IALA Guideline for management of MRN namespaces, the Canadian Coast Guard has drafted guidance for Canadian administered namespaces. </w:t>
      </w:r>
    </w:p>
    <w:p w14:paraId="3C575A26" w14:textId="1DC9CA26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– Example of HEading 2 Style</w:t>
      </w:r>
    </w:p>
    <w:p w14:paraId="2E862E4A" w14:textId="5DB779EE" w:rsidR="00454A11" w:rsidRDefault="00454A11" w:rsidP="00E55927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The purpose of this paper is to provide information on</w:t>
      </w:r>
      <w:r>
        <w:rPr>
          <w:rFonts w:ascii="Calibri" w:hAnsi="Calibri"/>
        </w:rPr>
        <w:t xml:space="preserve"> Canada’s </w:t>
      </w:r>
      <w:r w:rsidRPr="00454A11">
        <w:rPr>
          <w:rFonts w:ascii="Calibri" w:hAnsi="Calibri"/>
        </w:rPr>
        <w:t>proposed guidance</w:t>
      </w:r>
      <w:r w:rsidR="00B30534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4D9D58A" w:rsidR="00E55927" w:rsidRPr="00D10220" w:rsidRDefault="00454A11" w:rsidP="00454A11">
      <w:pPr>
        <w:pStyle w:val="BodyText"/>
        <w:rPr>
          <w:rFonts w:ascii="Calibri" w:hAnsi="Calibri"/>
        </w:rPr>
      </w:pPr>
      <w:r w:rsidRPr="00D10220">
        <w:rPr>
          <w:rFonts w:ascii="Calibri" w:hAnsi="Calibri"/>
        </w:rPr>
        <w:t>DRAFT Canadian Maritime Resource Name Guidance</w:t>
      </w:r>
      <w:r w:rsidR="00D10220">
        <w:rPr>
          <w:rFonts w:ascii="Calibri" w:hAnsi="Calibri"/>
        </w:rPr>
        <w:t xml:space="preserve"> (see PDF)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2442F64" w14:textId="77777777" w:rsidR="00454A11" w:rsidRPr="00454A11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The Maritime Resource Name (MRN) concept is a naming scheme that can uniquely identify any maritime resource on a global scale. IALA and IHO provide guidance on their respective namespaces and each Member State is responsible for drafting their own MRN guidance on producer level namespaces.</w:t>
      </w:r>
    </w:p>
    <w:p w14:paraId="07452EBC" w14:textId="6269560C" w:rsidR="00A446C9" w:rsidRPr="001C77BB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The draft Canadian Guidance has been published on the</w:t>
      </w:r>
      <w:r w:rsidR="00D10220">
        <w:rPr>
          <w:rFonts w:ascii="Calibri" w:hAnsi="Calibri"/>
        </w:rPr>
        <w:t xml:space="preserve"> Government of Canada</w:t>
      </w:r>
      <w:r w:rsidRPr="00D10220">
        <w:rPr>
          <w:rFonts w:ascii="Calibri" w:hAnsi="Calibri"/>
        </w:rPr>
        <w:t xml:space="preserve"> </w:t>
      </w:r>
      <w:hyperlink r:id="rId11" w:history="1">
        <w:r w:rsidRPr="00D10220">
          <w:rPr>
            <w:rStyle w:val="Hyperlink"/>
            <w:rFonts w:ascii="Calibri" w:hAnsi="Calibri"/>
            <w:color w:val="auto"/>
            <w:u w:val="none"/>
          </w:rPr>
          <w:t>e-Navigation Portal</w:t>
        </w:r>
      </w:hyperlink>
      <w:r w:rsidRPr="00454A11">
        <w:rPr>
          <w:rFonts w:ascii="Calibri" w:hAnsi="Calibri"/>
        </w:rPr>
        <w:t xml:space="preserve"> for review.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8C15C04" w14:textId="77777777" w:rsidR="00454A11" w:rsidRPr="00454A11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Sections 1 to 3 of the Canadian guidance relays guidance on the IALA and IHO administered namespaces. Section 4 describes Canadian administered namespaces guidance highlighting the use of producer level namespaces, the areas of application, and the reporting of assigned MRNs.</w:t>
      </w:r>
    </w:p>
    <w:p w14:paraId="2EFC4C51" w14:textId="50EB5749" w:rsidR="00454A11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The first Canadian administered namespace identifie</w:t>
      </w:r>
      <w:r w:rsidR="005E087A">
        <w:rPr>
          <w:rFonts w:ascii="Calibri" w:hAnsi="Calibri"/>
        </w:rPr>
        <w:t>s</w:t>
      </w:r>
      <w:r w:rsidRPr="00454A11">
        <w:rPr>
          <w:rFonts w:ascii="Calibri" w:hAnsi="Calibri"/>
        </w:rPr>
        <w:t xml:space="preserve"> the Canadian governmental department allowing for decentralized management of identifiers by</w:t>
      </w:r>
      <w:r w:rsidR="005E087A">
        <w:rPr>
          <w:rFonts w:ascii="Calibri" w:hAnsi="Calibri"/>
        </w:rPr>
        <w:t xml:space="preserve"> individual</w:t>
      </w:r>
      <w:r w:rsidRPr="00454A11">
        <w:rPr>
          <w:rFonts w:ascii="Calibri" w:hAnsi="Calibri"/>
        </w:rPr>
        <w:t xml:space="preserve"> department</w:t>
      </w:r>
      <w:r w:rsidR="005E087A">
        <w:rPr>
          <w:rFonts w:ascii="Calibri" w:hAnsi="Calibri"/>
        </w:rPr>
        <w:t>s</w:t>
      </w:r>
      <w:r w:rsidRPr="00454A11">
        <w:rPr>
          <w:rFonts w:ascii="Calibri" w:hAnsi="Calibri"/>
        </w:rPr>
        <w:t>. In cases where a resource is shared by many responsible authorities an exception can be made where the first namespace does not identify a department or agency.</w:t>
      </w:r>
    </w:p>
    <w:p w14:paraId="43720273" w14:textId="77777777" w:rsidR="00454A11" w:rsidRPr="00454A11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lastRenderedPageBreak/>
        <w:t>The rest of the MRN shall be defined by the responsible department or agency. The MRN identifier is hierarchal, and this aspect should be maintained in the producer-level namespaces. In order to maintain the decentralized/hierarchical nature as well as integrate with current Canadian standards, pre-defined systems of organization and naming schemes should be reflected in the namespaces.</w:t>
      </w:r>
    </w:p>
    <w:p w14:paraId="07D4CF05" w14:textId="77777777" w:rsidR="00454A11" w:rsidRPr="00454A11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When utilizing IALA namespaces the pre-established areas of application will be followed. IHO Guidance has established that an interoperabilityID attribute with type URN will be implemented in S-100 product specifications to hold MRNs. As such Canadian S-100 producers shall utilize the interoperabilityID to hold MRNs.</w:t>
      </w:r>
    </w:p>
    <w:p w14:paraId="62B4950E" w14:textId="3BCA8D42" w:rsidR="00454A11" w:rsidRDefault="00454A11" w:rsidP="00454A11">
      <w:pPr>
        <w:pStyle w:val="BodyText"/>
        <w:rPr>
          <w:rFonts w:ascii="Calibri" w:hAnsi="Calibri"/>
        </w:rPr>
      </w:pPr>
      <w:r w:rsidRPr="00454A11">
        <w:rPr>
          <w:rFonts w:ascii="Calibri" w:hAnsi="Calibri"/>
        </w:rPr>
        <w:t>Canada will</w:t>
      </w:r>
      <w:r w:rsidR="00114427">
        <w:rPr>
          <w:rFonts w:ascii="Calibri" w:hAnsi="Calibri"/>
        </w:rPr>
        <w:t xml:space="preserve"> continue to</w:t>
      </w:r>
      <w:r w:rsidRPr="00454A11">
        <w:rPr>
          <w:rFonts w:ascii="Calibri" w:hAnsi="Calibri"/>
        </w:rPr>
        <w:t xml:space="preserve"> follow guidelines put forth by the governing organizations regarding the reporting of assigned MRNs</w:t>
      </w:r>
      <w:r w:rsidR="00114427">
        <w:rPr>
          <w:rFonts w:ascii="Calibri" w:hAnsi="Calibri"/>
        </w:rPr>
        <w:t xml:space="preserve"> and adopt these to the Canadian context</w:t>
      </w:r>
      <w:r w:rsidRPr="00454A11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6E5941B" w14:textId="21C389AC" w:rsidR="00454A11" w:rsidRDefault="00454A11" w:rsidP="00D10220">
      <w:pPr>
        <w:pStyle w:val="Reference"/>
      </w:pPr>
      <w:r>
        <w:t xml:space="preserve">IALA Guideline G1143 Unique Identifiers for Maritime Resources Edition 3.1 urn:mrn:iala:pub:g1143 </w:t>
      </w:r>
    </w:p>
    <w:p w14:paraId="688E71D4" w14:textId="31B240F4" w:rsidR="00454A11" w:rsidRDefault="00841685" w:rsidP="00841685">
      <w:pPr>
        <w:pStyle w:val="Reference"/>
      </w:pPr>
      <w:r>
        <w:t>S-100 TSM7 7.2 Annex IHO MRN Guidance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A0C169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308F0847" w:rsidR="00F25BF4" w:rsidRPr="0035243F" w:rsidRDefault="00114427" w:rsidP="00C02DDD">
      <w:pPr>
        <w:pStyle w:val="List1"/>
        <w:numPr>
          <w:ilvl w:val="0"/>
          <w:numId w:val="73"/>
        </w:numPr>
      </w:pPr>
      <w:r>
        <w:t>Note this paper</w:t>
      </w:r>
    </w:p>
    <w:sectPr w:rsidR="00F25BF4" w:rsidRPr="0035243F" w:rsidSect="0082480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6CA3E464" w:rsidR="004533B7" w:rsidRPr="00C907DF" w:rsidRDefault="00D10220" w:rsidP="004533B7">
    <w:pPr>
      <w:pStyle w:val="Footerportrait"/>
    </w:pPr>
    <w:fldSimple w:instr=" STYLEREF  Title  \* MERGEFORMAT ">
      <w:r w:rsidR="007A62E2" w:rsidRPr="007A62E2">
        <w:rPr>
          <w:b w:val="0"/>
          <w:bCs/>
        </w:rPr>
        <w:t>Canadian MRN Guidance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7E75ECF9" w:rsidR="00637047" w:rsidRPr="00C907DF" w:rsidRDefault="00841685" w:rsidP="00637047">
    <w:pPr>
      <w:pStyle w:val="Footerportrait"/>
    </w:pPr>
    <w:fldSimple w:instr=" STYLEREF  Title  \* MERGEFORMAT ">
      <w:r w:rsidRPr="00841685">
        <w:rPr>
          <w:b w:val="0"/>
          <w:bCs/>
        </w:rPr>
        <w:t>Canadian MRN Guidance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934038">
    <w:abstractNumId w:val="7"/>
  </w:num>
  <w:num w:numId="2" w16cid:durableId="624652405">
    <w:abstractNumId w:val="2"/>
  </w:num>
  <w:num w:numId="3" w16cid:durableId="1756433746">
    <w:abstractNumId w:val="18"/>
  </w:num>
  <w:num w:numId="4" w16cid:durableId="136802886">
    <w:abstractNumId w:val="41"/>
  </w:num>
  <w:num w:numId="5" w16cid:durableId="1399326523">
    <w:abstractNumId w:val="31"/>
  </w:num>
  <w:num w:numId="6" w16cid:durableId="1730111893">
    <w:abstractNumId w:val="11"/>
  </w:num>
  <w:num w:numId="7" w16cid:durableId="1272325873">
    <w:abstractNumId w:val="44"/>
  </w:num>
  <w:num w:numId="8" w16cid:durableId="1073550860">
    <w:abstractNumId w:val="26"/>
  </w:num>
  <w:num w:numId="9" w16cid:durableId="739325984">
    <w:abstractNumId w:val="20"/>
  </w:num>
  <w:num w:numId="10" w16cid:durableId="979192760">
    <w:abstractNumId w:val="35"/>
  </w:num>
  <w:num w:numId="11" w16cid:durableId="467209995">
    <w:abstractNumId w:val="34"/>
  </w:num>
  <w:num w:numId="12" w16cid:durableId="366806308">
    <w:abstractNumId w:val="30"/>
  </w:num>
  <w:num w:numId="13" w16cid:durableId="659844191">
    <w:abstractNumId w:val="42"/>
  </w:num>
  <w:num w:numId="14" w16cid:durableId="1004359122">
    <w:abstractNumId w:val="16"/>
  </w:num>
  <w:num w:numId="15" w16cid:durableId="613825622">
    <w:abstractNumId w:val="48"/>
  </w:num>
  <w:num w:numId="16" w16cid:durableId="2039311137">
    <w:abstractNumId w:val="29"/>
  </w:num>
  <w:num w:numId="17" w16cid:durableId="45960382">
    <w:abstractNumId w:val="17"/>
  </w:num>
  <w:num w:numId="18" w16cid:durableId="662852358">
    <w:abstractNumId w:val="38"/>
  </w:num>
  <w:num w:numId="19" w16cid:durableId="976912357">
    <w:abstractNumId w:val="29"/>
  </w:num>
  <w:num w:numId="20" w16cid:durableId="1095326425">
    <w:abstractNumId w:val="29"/>
  </w:num>
  <w:num w:numId="21" w16cid:durableId="152335631">
    <w:abstractNumId w:val="29"/>
  </w:num>
  <w:num w:numId="22" w16cid:durableId="1692074737">
    <w:abstractNumId w:val="29"/>
  </w:num>
  <w:num w:numId="23" w16cid:durableId="386607104">
    <w:abstractNumId w:val="39"/>
  </w:num>
  <w:num w:numId="24" w16cid:durableId="748186595">
    <w:abstractNumId w:val="10"/>
  </w:num>
  <w:num w:numId="25" w16cid:durableId="1661732978">
    <w:abstractNumId w:val="10"/>
  </w:num>
  <w:num w:numId="26" w16cid:durableId="1067875179">
    <w:abstractNumId w:val="10"/>
  </w:num>
  <w:num w:numId="27" w16cid:durableId="1799566369">
    <w:abstractNumId w:val="22"/>
  </w:num>
  <w:num w:numId="28" w16cid:durableId="556235423">
    <w:abstractNumId w:val="22"/>
  </w:num>
  <w:num w:numId="29" w16cid:durableId="863058861">
    <w:abstractNumId w:val="22"/>
  </w:num>
  <w:num w:numId="30" w16cid:durableId="1040856068">
    <w:abstractNumId w:val="22"/>
  </w:num>
  <w:num w:numId="31" w16cid:durableId="568073993">
    <w:abstractNumId w:val="22"/>
  </w:num>
  <w:num w:numId="32" w16cid:durableId="1714303684">
    <w:abstractNumId w:val="22"/>
  </w:num>
  <w:num w:numId="33" w16cid:durableId="50354289">
    <w:abstractNumId w:val="36"/>
  </w:num>
  <w:num w:numId="34" w16cid:durableId="1083451264">
    <w:abstractNumId w:val="36"/>
  </w:num>
  <w:num w:numId="35" w16cid:durableId="1414622987">
    <w:abstractNumId w:val="36"/>
  </w:num>
  <w:num w:numId="36" w16cid:durableId="629626394">
    <w:abstractNumId w:val="27"/>
  </w:num>
  <w:num w:numId="37" w16cid:durableId="766117581">
    <w:abstractNumId w:val="16"/>
  </w:num>
  <w:num w:numId="38" w16cid:durableId="1663465009">
    <w:abstractNumId w:val="30"/>
  </w:num>
  <w:num w:numId="39" w16cid:durableId="88158455">
    <w:abstractNumId w:val="29"/>
  </w:num>
  <w:num w:numId="40" w16cid:durableId="10842278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3653696">
    <w:abstractNumId w:val="9"/>
  </w:num>
  <w:num w:numId="42" w16cid:durableId="2640466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67739997">
    <w:abstractNumId w:val="9"/>
  </w:num>
  <w:num w:numId="44" w16cid:durableId="690837127">
    <w:abstractNumId w:val="28"/>
  </w:num>
  <w:num w:numId="45" w16cid:durableId="556401015">
    <w:abstractNumId w:val="32"/>
  </w:num>
  <w:num w:numId="46" w16cid:durableId="1180125260">
    <w:abstractNumId w:val="49"/>
  </w:num>
  <w:num w:numId="47" w16cid:durableId="1526943267">
    <w:abstractNumId w:val="13"/>
  </w:num>
  <w:num w:numId="48" w16cid:durableId="337582231">
    <w:abstractNumId w:val="21"/>
  </w:num>
  <w:num w:numId="49" w16cid:durableId="1480422312">
    <w:abstractNumId w:val="14"/>
  </w:num>
  <w:num w:numId="50" w16cid:durableId="2080899915">
    <w:abstractNumId w:val="12"/>
  </w:num>
  <w:num w:numId="51" w16cid:durableId="1628468209">
    <w:abstractNumId w:val="19"/>
  </w:num>
  <w:num w:numId="52" w16cid:durableId="552018">
    <w:abstractNumId w:val="43"/>
  </w:num>
  <w:num w:numId="53" w16cid:durableId="1046753371">
    <w:abstractNumId w:val="46"/>
  </w:num>
  <w:num w:numId="54" w16cid:durableId="183717133">
    <w:abstractNumId w:val="15"/>
  </w:num>
  <w:num w:numId="55" w16cid:durableId="1765608190">
    <w:abstractNumId w:val="47"/>
  </w:num>
  <w:num w:numId="56" w16cid:durableId="1507091728">
    <w:abstractNumId w:val="40"/>
  </w:num>
  <w:num w:numId="57" w16cid:durableId="1493569581">
    <w:abstractNumId w:val="25"/>
  </w:num>
  <w:num w:numId="58" w16cid:durableId="1246383722">
    <w:abstractNumId w:val="8"/>
  </w:num>
  <w:num w:numId="59" w16cid:durableId="1000429605">
    <w:abstractNumId w:val="6"/>
  </w:num>
  <w:num w:numId="60" w16cid:durableId="482240648">
    <w:abstractNumId w:val="5"/>
  </w:num>
  <w:num w:numId="61" w16cid:durableId="134881621">
    <w:abstractNumId w:val="4"/>
  </w:num>
  <w:num w:numId="62" w16cid:durableId="786124867">
    <w:abstractNumId w:val="3"/>
  </w:num>
  <w:num w:numId="63" w16cid:durableId="850988582">
    <w:abstractNumId w:val="1"/>
  </w:num>
  <w:num w:numId="64" w16cid:durableId="450514908">
    <w:abstractNumId w:val="0"/>
  </w:num>
  <w:num w:numId="65" w16cid:durableId="2051958542">
    <w:abstractNumId w:val="37"/>
  </w:num>
  <w:num w:numId="66" w16cid:durableId="1337997285">
    <w:abstractNumId w:val="45"/>
  </w:num>
  <w:num w:numId="67" w16cid:durableId="1946307712">
    <w:abstractNumId w:val="24"/>
  </w:num>
  <w:num w:numId="68" w16cid:durableId="13644060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32608026">
    <w:abstractNumId w:val="23"/>
  </w:num>
  <w:num w:numId="70" w16cid:durableId="17337698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913168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655719475">
    <w:abstractNumId w:val="33"/>
  </w:num>
  <w:num w:numId="73" w16cid:durableId="6292404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0F316B"/>
    <w:rsid w:val="00110203"/>
    <w:rsid w:val="00110AE7"/>
    <w:rsid w:val="0011442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54A11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087A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A62E2"/>
    <w:rsid w:val="007C346C"/>
    <w:rsid w:val="007D63E3"/>
    <w:rsid w:val="0080294B"/>
    <w:rsid w:val="0082480E"/>
    <w:rsid w:val="00841685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12E16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0534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0220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54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-navigation.canada.ca/docs/mrn-guidan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115FD-B96A-462D-85EE-74D8C4721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</cp:revision>
  <dcterms:created xsi:type="dcterms:W3CDTF">2025-03-19T15:34:00Z</dcterms:created>
  <dcterms:modified xsi:type="dcterms:W3CDTF">2025-03-24T10:32:00Z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